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193" w:rsidRPr="00105193" w:rsidRDefault="00105193" w:rsidP="00105193">
      <w:pPr>
        <w:pStyle w:val="docdata"/>
        <w:spacing w:before="0" w:beforeAutospacing="0" w:after="0" w:afterAutospacing="0"/>
        <w:jc w:val="center"/>
        <w:rPr>
          <w:lang w:val="ru-RU"/>
        </w:rPr>
      </w:pPr>
      <w:r w:rsidRPr="00105193">
        <w:rPr>
          <w:b/>
          <w:bCs/>
          <w:color w:val="000000"/>
          <w:sz w:val="28"/>
          <w:szCs w:val="28"/>
          <w:lang w:val="ru-RU"/>
        </w:rPr>
        <w:t>БАСПАСӨЗ ХАБАРЛАМАСЫ</w:t>
      </w:r>
    </w:p>
    <w:p w:rsidR="00105193" w:rsidRPr="00105193" w:rsidRDefault="00105193" w:rsidP="00105193">
      <w:pPr>
        <w:pStyle w:val="ac"/>
        <w:spacing w:before="0" w:beforeAutospacing="0" w:after="0" w:afterAutospacing="0"/>
        <w:jc w:val="center"/>
        <w:rPr>
          <w:lang w:val="ru-RU"/>
        </w:rPr>
      </w:pPr>
      <w:r w:rsidRPr="00105193">
        <w:rPr>
          <w:b/>
          <w:bCs/>
          <w:color w:val="000000"/>
          <w:sz w:val="28"/>
          <w:szCs w:val="28"/>
          <w:lang w:val="ru-RU"/>
        </w:rPr>
        <w:t>Қазақстан</w:t>
      </w:r>
      <w:r>
        <w:rPr>
          <w:b/>
          <w:bCs/>
          <w:color w:val="000000"/>
          <w:sz w:val="28"/>
          <w:szCs w:val="28"/>
        </w:rPr>
        <w:t> </w:t>
      </w:r>
      <w:r w:rsidRPr="00105193">
        <w:rPr>
          <w:b/>
          <w:bCs/>
          <w:color w:val="000000"/>
          <w:sz w:val="28"/>
          <w:szCs w:val="28"/>
          <w:lang w:val="ru-RU"/>
        </w:rPr>
        <w:t>Республикасы</w:t>
      </w:r>
      <w:r>
        <w:rPr>
          <w:b/>
          <w:bCs/>
          <w:color w:val="000000"/>
          <w:sz w:val="28"/>
          <w:szCs w:val="28"/>
        </w:rPr>
        <w:t> </w:t>
      </w:r>
      <w:r w:rsidRPr="00105193">
        <w:rPr>
          <w:b/>
          <w:bCs/>
          <w:color w:val="000000"/>
          <w:sz w:val="28"/>
          <w:szCs w:val="28"/>
          <w:lang w:val="ru-RU"/>
        </w:rPr>
        <w:t>Қаржы</w:t>
      </w:r>
      <w:r>
        <w:rPr>
          <w:b/>
          <w:bCs/>
          <w:color w:val="000000"/>
          <w:sz w:val="28"/>
          <w:szCs w:val="28"/>
        </w:rPr>
        <w:t> </w:t>
      </w:r>
      <w:r w:rsidRPr="00105193">
        <w:rPr>
          <w:b/>
          <w:bCs/>
          <w:color w:val="000000"/>
          <w:sz w:val="28"/>
          <w:szCs w:val="28"/>
          <w:lang w:val="ru-RU"/>
        </w:rPr>
        <w:t>министрінің</w:t>
      </w:r>
    </w:p>
    <w:p w:rsidR="00105193" w:rsidRPr="00156772" w:rsidRDefault="00105193" w:rsidP="00105193">
      <w:pPr>
        <w:pStyle w:val="30"/>
        <w:shd w:val="clear" w:color="auto" w:fill="auto"/>
        <w:spacing w:before="0"/>
        <w:rPr>
          <w:rFonts w:ascii="Times New Roman" w:eastAsia="Times New Roman" w:hAnsi="Times New Roman" w:cs="Times New Roman"/>
          <w:bCs w:val="0"/>
          <w:sz w:val="28"/>
          <w:szCs w:val="28"/>
          <w:lang w:val="kk-KZ"/>
        </w:rPr>
      </w:pPr>
      <w:r w:rsidRPr="00156772">
        <w:rPr>
          <w:b w:val="0"/>
          <w:bCs w:val="0"/>
          <w:color w:val="000000"/>
          <w:sz w:val="28"/>
          <w:szCs w:val="28"/>
          <w:lang w:val="kk-KZ"/>
        </w:rPr>
        <w:t>«</w:t>
      </w:r>
      <w:r w:rsidRPr="00330854">
        <w:rPr>
          <w:rFonts w:ascii="Times New Roman" w:eastAsia="Times New Roman" w:hAnsi="Times New Roman" w:cs="Times New Roman"/>
          <w:bCs w:val="0"/>
          <w:sz w:val="28"/>
          <w:szCs w:val="28"/>
          <w:lang w:val="kk-KZ"/>
        </w:rPr>
        <w:t>Қазақстан Республикасының мемлекеттік кірістер органдары мен Ұлттық Банкі арасындағы валюталық операциялар бойынша ақпарат пен мәліметтерді ұсыну қағидаларын бекіту туралы</w:t>
      </w:r>
      <w:r w:rsidRPr="00156772">
        <w:rPr>
          <w:b w:val="0"/>
          <w:bCs w:val="0"/>
          <w:color w:val="000000"/>
          <w:sz w:val="28"/>
          <w:szCs w:val="28"/>
          <w:lang w:val="kk-KZ"/>
        </w:rPr>
        <w:t>»</w:t>
      </w:r>
    </w:p>
    <w:p w:rsidR="00105193" w:rsidRPr="00105193" w:rsidRDefault="00105193" w:rsidP="00105193">
      <w:pPr>
        <w:pStyle w:val="ac"/>
        <w:spacing w:before="0" w:beforeAutospacing="0" w:after="0" w:afterAutospacing="0"/>
        <w:jc w:val="center"/>
        <w:rPr>
          <w:lang w:val="ru-RU"/>
        </w:rPr>
      </w:pPr>
      <w:r w:rsidRPr="00105193">
        <w:rPr>
          <w:b/>
          <w:bCs/>
          <w:color w:val="000000"/>
          <w:sz w:val="28"/>
          <w:szCs w:val="28"/>
          <w:lang w:val="ru-RU"/>
        </w:rPr>
        <w:t>Қазақстан</w:t>
      </w:r>
      <w:r>
        <w:rPr>
          <w:b/>
          <w:bCs/>
          <w:color w:val="000000"/>
          <w:sz w:val="28"/>
          <w:szCs w:val="28"/>
        </w:rPr>
        <w:t> </w:t>
      </w:r>
      <w:r w:rsidRPr="00105193">
        <w:rPr>
          <w:b/>
          <w:bCs/>
          <w:color w:val="000000"/>
          <w:sz w:val="28"/>
          <w:szCs w:val="28"/>
          <w:lang w:val="ru-RU"/>
        </w:rPr>
        <w:t>Республикасы</w:t>
      </w:r>
      <w:r>
        <w:rPr>
          <w:b/>
          <w:bCs/>
          <w:color w:val="000000"/>
          <w:sz w:val="28"/>
          <w:szCs w:val="28"/>
        </w:rPr>
        <w:t> </w:t>
      </w:r>
      <w:r w:rsidRPr="00105193">
        <w:rPr>
          <w:b/>
          <w:bCs/>
          <w:color w:val="000000"/>
          <w:sz w:val="28"/>
          <w:szCs w:val="28"/>
          <w:lang w:val="ru-RU"/>
        </w:rPr>
        <w:t>Қаржы</w:t>
      </w:r>
      <w:r>
        <w:rPr>
          <w:b/>
          <w:bCs/>
          <w:color w:val="000000"/>
          <w:sz w:val="28"/>
          <w:szCs w:val="28"/>
        </w:rPr>
        <w:t> </w:t>
      </w:r>
      <w:r w:rsidRPr="00105193">
        <w:rPr>
          <w:b/>
          <w:bCs/>
          <w:color w:val="000000"/>
          <w:sz w:val="28"/>
          <w:szCs w:val="28"/>
          <w:lang w:val="ru-RU"/>
        </w:rPr>
        <w:t>министрінің</w:t>
      </w:r>
      <w:r>
        <w:rPr>
          <w:b/>
          <w:bCs/>
          <w:color w:val="000000"/>
          <w:sz w:val="28"/>
          <w:szCs w:val="28"/>
        </w:rPr>
        <w:t> </w:t>
      </w:r>
      <w:r w:rsidRPr="00105193">
        <w:rPr>
          <w:b/>
          <w:bCs/>
          <w:color w:val="000000"/>
          <w:sz w:val="28"/>
          <w:szCs w:val="28"/>
          <w:lang w:val="ru-RU"/>
        </w:rPr>
        <w:t>бұйрығы</w:t>
      </w:r>
      <w:r>
        <w:rPr>
          <w:b/>
          <w:bCs/>
          <w:color w:val="000000"/>
          <w:sz w:val="28"/>
          <w:szCs w:val="28"/>
        </w:rPr>
        <w:t> </w:t>
      </w:r>
      <w:r w:rsidRPr="00105193">
        <w:rPr>
          <w:b/>
          <w:bCs/>
          <w:color w:val="000000"/>
          <w:sz w:val="28"/>
          <w:szCs w:val="28"/>
          <w:lang w:val="ru-RU"/>
        </w:rPr>
        <w:t>жобасына</w:t>
      </w:r>
    </w:p>
    <w:p w:rsidR="00105193" w:rsidRPr="00105193" w:rsidRDefault="00105193" w:rsidP="00105193">
      <w:pPr>
        <w:pStyle w:val="ac"/>
        <w:spacing w:before="0" w:beforeAutospacing="0" w:after="0" w:afterAutospacing="0"/>
        <w:jc w:val="center"/>
        <w:rPr>
          <w:lang w:val="ru-RU"/>
        </w:rPr>
      </w:pPr>
      <w:r w:rsidRPr="00105193">
        <w:rPr>
          <w:bCs/>
          <w:color w:val="000000"/>
          <w:sz w:val="28"/>
          <w:szCs w:val="28"/>
          <w:lang w:val="ru-RU"/>
        </w:rPr>
        <w:t>(бұдан</w:t>
      </w:r>
      <w:r w:rsidRPr="00105193">
        <w:rPr>
          <w:bCs/>
          <w:color w:val="000000"/>
          <w:sz w:val="28"/>
          <w:szCs w:val="28"/>
        </w:rPr>
        <w:t> </w:t>
      </w:r>
      <w:r w:rsidRPr="00105193">
        <w:rPr>
          <w:bCs/>
          <w:color w:val="000000"/>
          <w:sz w:val="28"/>
          <w:szCs w:val="28"/>
          <w:lang w:val="ru-RU"/>
        </w:rPr>
        <w:t>әрі – Жоба)</w:t>
      </w:r>
      <w:r>
        <w:rPr>
          <w:bCs/>
          <w:color w:val="000000"/>
          <w:sz w:val="28"/>
          <w:szCs w:val="28"/>
          <w:lang w:val="ru-RU"/>
        </w:rPr>
        <w:t xml:space="preserve"> </w:t>
      </w:r>
    </w:p>
    <w:p w:rsidR="009F6795" w:rsidRDefault="009F6795" w:rsidP="00543A60">
      <w:pPr>
        <w:spacing w:after="0"/>
        <w:ind w:firstLine="720"/>
        <w:jc w:val="center"/>
        <w:rPr>
          <w:rFonts w:ascii="Times New Roman" w:hAnsi="Times New Roman" w:cs="Times New Roman"/>
          <w:sz w:val="28"/>
          <w:szCs w:val="28"/>
          <w:lang w:val="ru-RU"/>
        </w:rPr>
      </w:pPr>
    </w:p>
    <w:p w:rsidR="00067B9E" w:rsidRDefault="00105193" w:rsidP="00067B9E">
      <w:pPr>
        <w:spacing w:after="0" w:line="240" w:lineRule="auto"/>
        <w:ind w:firstLine="708"/>
        <w:jc w:val="both"/>
        <w:rPr>
          <w:rFonts w:ascii="Times New Roman" w:hAnsi="Times New Roman" w:cs="Times New Roman"/>
          <w:sz w:val="28"/>
          <w:szCs w:val="28"/>
          <w:lang w:val="ru-RU"/>
        </w:rPr>
      </w:pPr>
      <w:r w:rsidRPr="00105193">
        <w:rPr>
          <w:rFonts w:ascii="Times New Roman" w:hAnsi="Times New Roman" w:cs="Times New Roman"/>
          <w:sz w:val="28"/>
          <w:szCs w:val="28"/>
          <w:lang w:val="kk-KZ"/>
        </w:rPr>
        <w:t>Жоба Қазақстан Республикасы Салық кодексінің 53-бабынның 4-тармақшасына сәйкес әзірленген.</w:t>
      </w:r>
    </w:p>
    <w:p w:rsidR="00D13A3D" w:rsidRPr="00D13A3D" w:rsidRDefault="00D13A3D" w:rsidP="00D13A3D">
      <w:pPr>
        <w:spacing w:after="0" w:line="240" w:lineRule="auto"/>
        <w:ind w:firstLine="720"/>
        <w:contextualSpacing/>
        <w:jc w:val="both"/>
        <w:rPr>
          <w:rFonts w:ascii="Times New Roman" w:eastAsiaTheme="minorEastAsia" w:hAnsi="Times New Roman" w:cs="Times New Roman"/>
          <w:color w:val="000000"/>
          <w:spacing w:val="1"/>
          <w:sz w:val="28"/>
          <w:szCs w:val="28"/>
          <w:shd w:val="clear" w:color="auto" w:fill="FFFFFF"/>
          <w:lang w:val="kk-KZ" w:eastAsia="ru-RU"/>
        </w:rPr>
      </w:pPr>
      <w:r w:rsidRPr="00D13A3D">
        <w:rPr>
          <w:rFonts w:ascii="Times New Roman" w:eastAsiaTheme="minorEastAsia" w:hAnsi="Times New Roman" w:cs="Times New Roman"/>
          <w:b/>
          <w:color w:val="000000"/>
          <w:spacing w:val="1"/>
          <w:sz w:val="28"/>
          <w:szCs w:val="28"/>
          <w:shd w:val="clear" w:color="auto" w:fill="FFFFFF"/>
          <w:lang w:val="kk-KZ" w:eastAsia="ru-RU"/>
        </w:rPr>
        <w:t>Жобаның мақсаты</w:t>
      </w:r>
      <w:r w:rsidRPr="00D13A3D">
        <w:rPr>
          <w:rFonts w:ascii="Times New Roman" w:eastAsiaTheme="minorEastAsia" w:hAnsi="Times New Roman" w:cs="Times New Roman"/>
          <w:color w:val="000000"/>
          <w:spacing w:val="1"/>
          <w:sz w:val="28"/>
          <w:szCs w:val="28"/>
          <w:shd w:val="clear" w:color="auto" w:fill="FFFFFF"/>
          <w:lang w:val="kk-KZ" w:eastAsia="ru-RU"/>
        </w:rPr>
        <w:t xml:space="preserve"> Ұлттық Банк пен мемлекеттік кірістер органдары арасында ақпарат алмасудың бірыңғай қағидаларын белгілеу арқылы валюталық және салықтық әкімшілендіруді жетілдіру болып табылады..</w:t>
      </w:r>
    </w:p>
    <w:p w:rsidR="00D13A3D" w:rsidRPr="00D13A3D" w:rsidRDefault="00D13A3D" w:rsidP="00D13A3D">
      <w:pPr>
        <w:spacing w:after="0" w:line="240" w:lineRule="auto"/>
        <w:ind w:firstLine="720"/>
        <w:contextualSpacing/>
        <w:jc w:val="both"/>
        <w:rPr>
          <w:rFonts w:ascii="Times New Roman" w:eastAsiaTheme="minorEastAsia" w:hAnsi="Times New Roman" w:cs="Times New Roman"/>
          <w:color w:val="000000"/>
          <w:spacing w:val="1"/>
          <w:sz w:val="28"/>
          <w:szCs w:val="28"/>
          <w:shd w:val="clear" w:color="auto" w:fill="FFFFFF"/>
          <w:lang w:val="kk-KZ" w:eastAsia="ru-RU"/>
        </w:rPr>
      </w:pPr>
      <w:r w:rsidRPr="00D13A3D">
        <w:rPr>
          <w:rFonts w:ascii="Times New Roman" w:eastAsiaTheme="minorEastAsia" w:hAnsi="Times New Roman" w:cs="Times New Roman"/>
          <w:b/>
          <w:color w:val="000000"/>
          <w:spacing w:val="1"/>
          <w:sz w:val="28"/>
          <w:szCs w:val="28"/>
          <w:shd w:val="clear" w:color="auto" w:fill="FFFFFF"/>
          <w:lang w:val="kk-KZ" w:eastAsia="ru-RU"/>
        </w:rPr>
        <w:t>Жобаның күтілетін нәтижесі</w:t>
      </w:r>
      <w:r w:rsidRPr="00D13A3D">
        <w:rPr>
          <w:rFonts w:ascii="Times New Roman" w:eastAsiaTheme="minorEastAsia" w:hAnsi="Times New Roman" w:cs="Times New Roman"/>
          <w:color w:val="000000"/>
          <w:spacing w:val="1"/>
          <w:sz w:val="28"/>
          <w:szCs w:val="28"/>
          <w:shd w:val="clear" w:color="auto" w:fill="FFFFFF"/>
          <w:lang w:val="kk-KZ" w:eastAsia="ru-RU"/>
        </w:rPr>
        <w:t xml:space="preserve"> тауарсыз мәмілелерді, резидентыстердің кірістерін және "Астана" халықаралық қаржы орталығына қатысушылардың операцияларын қоса алғанда, 50 000 АҚШ долларынан астам валюталық операциялар туралы мәліметтерді беру болып табылады, бұл қаржы ағындарының ашықтығын арттыруға және салық төлеуден жалтару тәуекелдерін азайтуға мүмкіндік береді, тиісінше бюджетке салық түсімдерінің ұлғаюына әкеледі.</w:t>
      </w:r>
    </w:p>
    <w:p w:rsidR="00D13A3D" w:rsidRPr="00D13A3D" w:rsidRDefault="00D13A3D" w:rsidP="00D13A3D">
      <w:pPr>
        <w:spacing w:after="0" w:line="240" w:lineRule="auto"/>
        <w:ind w:firstLine="720"/>
        <w:contextualSpacing/>
        <w:jc w:val="both"/>
        <w:rPr>
          <w:rFonts w:ascii="Times New Roman" w:eastAsiaTheme="minorEastAsia" w:hAnsi="Times New Roman" w:cs="Times New Roman"/>
          <w:color w:val="000000"/>
          <w:spacing w:val="1"/>
          <w:sz w:val="28"/>
          <w:szCs w:val="28"/>
          <w:shd w:val="clear" w:color="auto" w:fill="FFFFFF"/>
          <w:lang w:val="kk-KZ" w:eastAsia="ru-RU"/>
        </w:rPr>
      </w:pPr>
      <w:r w:rsidRPr="00D13A3D">
        <w:rPr>
          <w:rFonts w:ascii="Times New Roman" w:eastAsiaTheme="minorEastAsia" w:hAnsi="Times New Roman" w:cs="Times New Roman"/>
          <w:color w:val="000000"/>
          <w:spacing w:val="1"/>
          <w:sz w:val="28"/>
          <w:szCs w:val="28"/>
          <w:shd w:val="clear" w:color="auto" w:fill="FFFFFF"/>
          <w:lang w:val="kk-KZ" w:eastAsia="ru-RU"/>
        </w:rPr>
        <w:t>Жобаны қабылдау теріс, әлеуметтік-экономикалық және (немесе) өзге де салдарға әкеп соқпайды.</w:t>
      </w:r>
    </w:p>
    <w:p w:rsidR="00D13A3D" w:rsidRPr="00D13A3D" w:rsidRDefault="00D13A3D" w:rsidP="00D13A3D">
      <w:pPr>
        <w:spacing w:after="0" w:line="240" w:lineRule="auto"/>
        <w:ind w:firstLine="720"/>
        <w:contextualSpacing/>
        <w:jc w:val="both"/>
        <w:rPr>
          <w:rFonts w:ascii="Times New Roman" w:eastAsiaTheme="minorEastAsia" w:hAnsi="Times New Roman" w:cs="Times New Roman"/>
          <w:color w:val="000000"/>
          <w:spacing w:val="1"/>
          <w:sz w:val="28"/>
          <w:szCs w:val="28"/>
          <w:shd w:val="clear" w:color="auto" w:fill="FFFFFF"/>
          <w:lang w:val="kk-KZ" w:eastAsia="ru-RU"/>
        </w:rPr>
      </w:pPr>
      <w:r w:rsidRPr="00D13A3D">
        <w:rPr>
          <w:rFonts w:ascii="Times New Roman" w:eastAsiaTheme="minorEastAsia" w:hAnsi="Times New Roman" w:cs="Times New Roman"/>
          <w:color w:val="000000"/>
          <w:spacing w:val="1"/>
          <w:sz w:val="28"/>
          <w:szCs w:val="28"/>
          <w:shd w:val="clear" w:color="auto" w:fill="FFFFFF"/>
          <w:lang w:val="kk-KZ" w:eastAsia="ru-RU"/>
        </w:rPr>
        <w:t>Жобаны іске асыру республикалық бюджеттен қаржы қаражатын бөлуді талап етпейді.</w:t>
      </w:r>
    </w:p>
    <w:p w:rsidR="00D13A3D" w:rsidRPr="00D13A3D" w:rsidRDefault="00D13A3D" w:rsidP="00D13A3D">
      <w:pPr>
        <w:spacing w:after="0" w:line="240" w:lineRule="auto"/>
        <w:ind w:firstLine="720"/>
        <w:contextualSpacing/>
        <w:jc w:val="both"/>
        <w:rPr>
          <w:rFonts w:ascii="Times New Roman" w:eastAsiaTheme="minorEastAsia" w:hAnsi="Times New Roman" w:cs="Times New Roman"/>
          <w:color w:val="000000"/>
          <w:spacing w:val="1"/>
          <w:sz w:val="28"/>
          <w:szCs w:val="28"/>
          <w:shd w:val="clear" w:color="auto" w:fill="FFFFFF"/>
          <w:lang w:val="kk-KZ" w:eastAsia="ru-RU"/>
        </w:rPr>
      </w:pPr>
      <w:r w:rsidRPr="00D13A3D">
        <w:rPr>
          <w:rFonts w:ascii="Times New Roman" w:eastAsiaTheme="minorEastAsia" w:hAnsi="Times New Roman" w:cs="Times New Roman"/>
          <w:color w:val="000000"/>
          <w:spacing w:val="1"/>
          <w:sz w:val="28"/>
          <w:szCs w:val="28"/>
          <w:shd w:val="clear" w:color="auto" w:fill="FFFFFF"/>
          <w:lang w:val="kk-KZ" w:eastAsia="ru-RU"/>
        </w:rPr>
        <w:t>Жоба ашық нормативтік құқықтық актілердің интернет-порталында орналастырылған"__" __________ 2025 жыл.</w:t>
      </w:r>
    </w:p>
    <w:p w:rsidR="00C82113" w:rsidRPr="00D13A3D" w:rsidRDefault="00D13A3D" w:rsidP="00D13A3D">
      <w:pPr>
        <w:spacing w:after="0" w:line="240" w:lineRule="auto"/>
        <w:ind w:firstLine="720"/>
        <w:contextualSpacing/>
        <w:jc w:val="both"/>
        <w:rPr>
          <w:rFonts w:ascii="Times New Roman" w:hAnsi="Times New Roman" w:cs="Times New Roman"/>
          <w:sz w:val="28"/>
          <w:szCs w:val="28"/>
          <w:lang w:val="kk-KZ"/>
        </w:rPr>
      </w:pPr>
      <w:r w:rsidRPr="00D13A3D">
        <w:rPr>
          <w:rFonts w:ascii="Times New Roman" w:eastAsiaTheme="minorEastAsia" w:hAnsi="Times New Roman" w:cs="Times New Roman"/>
          <w:color w:val="000000"/>
          <w:spacing w:val="1"/>
          <w:sz w:val="28"/>
          <w:szCs w:val="28"/>
          <w:shd w:val="clear" w:color="auto" w:fill="FFFFFF"/>
          <w:lang w:val="kk-KZ" w:eastAsia="ru-RU"/>
        </w:rPr>
        <w:t>Жобаны жария талқылауды өткізу мерзімі-дейін "__" __________ 2025 жыл.</w:t>
      </w:r>
      <w:bookmarkStart w:id="0" w:name="_GoBack"/>
      <w:bookmarkEnd w:id="0"/>
    </w:p>
    <w:sectPr w:rsidR="00C82113" w:rsidRPr="00D13A3D" w:rsidSect="00433A9C">
      <w:headerReference w:type="default" r:id="rId8"/>
      <w:pgSz w:w="12240" w:h="15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0BF" w:rsidRDefault="00E510BF" w:rsidP="00433A9C">
      <w:pPr>
        <w:spacing w:after="0" w:line="240" w:lineRule="auto"/>
      </w:pPr>
      <w:r>
        <w:separator/>
      </w:r>
    </w:p>
  </w:endnote>
  <w:endnote w:type="continuationSeparator" w:id="0">
    <w:p w:rsidR="00E510BF" w:rsidRDefault="00E510BF" w:rsidP="00433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0BF" w:rsidRDefault="00E510BF" w:rsidP="00433A9C">
      <w:pPr>
        <w:spacing w:after="0" w:line="240" w:lineRule="auto"/>
      </w:pPr>
      <w:r>
        <w:separator/>
      </w:r>
    </w:p>
  </w:footnote>
  <w:footnote w:type="continuationSeparator" w:id="0">
    <w:p w:rsidR="00E510BF" w:rsidRDefault="00E510BF" w:rsidP="00433A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9C" w:rsidRPr="00433A9C" w:rsidRDefault="00433A9C" w:rsidP="00433A9C">
    <w:pPr>
      <w:pStyle w:val="a8"/>
      <w:jc w:val="center"/>
      <w:rPr>
        <w:rFonts w:ascii="Times New Roman" w:hAnsi="Times New Roman" w:cs="Times New Roman"/>
        <w:sz w:val="28"/>
        <w:szCs w:val="28"/>
        <w:lang w:val="ru-RU"/>
      </w:rPr>
    </w:pPr>
    <w:r w:rsidRPr="00433A9C">
      <w:rPr>
        <w:rFonts w:ascii="Times New Roman" w:hAnsi="Times New Roman" w:cs="Times New Roman"/>
        <w:sz w:val="28"/>
        <w:szCs w:val="28"/>
        <w:lang w:val="ru-RU"/>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0A0A"/>
    <w:rsid w:val="00016ACE"/>
    <w:rsid w:val="0006091E"/>
    <w:rsid w:val="00061B26"/>
    <w:rsid w:val="00067B9E"/>
    <w:rsid w:val="000C0BC7"/>
    <w:rsid w:val="000C1F23"/>
    <w:rsid w:val="000C7394"/>
    <w:rsid w:val="000C7850"/>
    <w:rsid w:val="00105193"/>
    <w:rsid w:val="00124905"/>
    <w:rsid w:val="001448E2"/>
    <w:rsid w:val="00150D55"/>
    <w:rsid w:val="00154CEF"/>
    <w:rsid w:val="00187CE6"/>
    <w:rsid w:val="001A53B3"/>
    <w:rsid w:val="0027412D"/>
    <w:rsid w:val="00292AA1"/>
    <w:rsid w:val="002F4D6F"/>
    <w:rsid w:val="00306196"/>
    <w:rsid w:val="00357F52"/>
    <w:rsid w:val="00383B57"/>
    <w:rsid w:val="00384233"/>
    <w:rsid w:val="003A0B4C"/>
    <w:rsid w:val="003D0DB4"/>
    <w:rsid w:val="003F7D8E"/>
    <w:rsid w:val="00433A9C"/>
    <w:rsid w:val="00445A07"/>
    <w:rsid w:val="00494E00"/>
    <w:rsid w:val="004A6DA3"/>
    <w:rsid w:val="004B6383"/>
    <w:rsid w:val="004C2B24"/>
    <w:rsid w:val="00543A60"/>
    <w:rsid w:val="00553930"/>
    <w:rsid w:val="005D1502"/>
    <w:rsid w:val="005F20B8"/>
    <w:rsid w:val="005F69A9"/>
    <w:rsid w:val="00622458"/>
    <w:rsid w:val="00627BEC"/>
    <w:rsid w:val="00635B3C"/>
    <w:rsid w:val="00642C8C"/>
    <w:rsid w:val="006478B7"/>
    <w:rsid w:val="006801F4"/>
    <w:rsid w:val="0068041A"/>
    <w:rsid w:val="006B5D9C"/>
    <w:rsid w:val="006E426D"/>
    <w:rsid w:val="006F3647"/>
    <w:rsid w:val="00732888"/>
    <w:rsid w:val="00762F54"/>
    <w:rsid w:val="0079612E"/>
    <w:rsid w:val="00800267"/>
    <w:rsid w:val="008342F4"/>
    <w:rsid w:val="008938F7"/>
    <w:rsid w:val="008A0042"/>
    <w:rsid w:val="008A7145"/>
    <w:rsid w:val="008B57BD"/>
    <w:rsid w:val="008D11C8"/>
    <w:rsid w:val="008E2B34"/>
    <w:rsid w:val="00907383"/>
    <w:rsid w:val="00914015"/>
    <w:rsid w:val="009157B6"/>
    <w:rsid w:val="009264AE"/>
    <w:rsid w:val="009602BC"/>
    <w:rsid w:val="0096130B"/>
    <w:rsid w:val="00965E0A"/>
    <w:rsid w:val="00971C4A"/>
    <w:rsid w:val="009F1588"/>
    <w:rsid w:val="009F6795"/>
    <w:rsid w:val="009F6E9C"/>
    <w:rsid w:val="00A12A9B"/>
    <w:rsid w:val="00A21584"/>
    <w:rsid w:val="00A6129E"/>
    <w:rsid w:val="00B0628A"/>
    <w:rsid w:val="00B1440E"/>
    <w:rsid w:val="00B365D7"/>
    <w:rsid w:val="00B440E3"/>
    <w:rsid w:val="00B51483"/>
    <w:rsid w:val="00C02F7D"/>
    <w:rsid w:val="00C049C8"/>
    <w:rsid w:val="00C12E0E"/>
    <w:rsid w:val="00C7135C"/>
    <w:rsid w:val="00C72EDC"/>
    <w:rsid w:val="00C82113"/>
    <w:rsid w:val="00C83316"/>
    <w:rsid w:val="00C84399"/>
    <w:rsid w:val="00CB0D03"/>
    <w:rsid w:val="00CE38F0"/>
    <w:rsid w:val="00CF6D83"/>
    <w:rsid w:val="00D13A3D"/>
    <w:rsid w:val="00D2507A"/>
    <w:rsid w:val="00D25553"/>
    <w:rsid w:val="00D35E48"/>
    <w:rsid w:val="00D46A03"/>
    <w:rsid w:val="00D556C3"/>
    <w:rsid w:val="00DA5A97"/>
    <w:rsid w:val="00DE3EE2"/>
    <w:rsid w:val="00DF42AF"/>
    <w:rsid w:val="00E05320"/>
    <w:rsid w:val="00E0535D"/>
    <w:rsid w:val="00E144E6"/>
    <w:rsid w:val="00E510BF"/>
    <w:rsid w:val="00ED5AEC"/>
    <w:rsid w:val="00EE4836"/>
    <w:rsid w:val="00F33E23"/>
    <w:rsid w:val="00F83ED2"/>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character" w:customStyle="1" w:styleId="3">
    <w:name w:val="Основной текст (3)_"/>
    <w:basedOn w:val="a0"/>
    <w:link w:val="30"/>
    <w:rsid w:val="006F3647"/>
    <w:rPr>
      <w:rFonts w:ascii="Sylfaen" w:eastAsia="Sylfaen" w:hAnsi="Sylfaen" w:cs="Sylfaen"/>
      <w:b/>
      <w:bCs/>
      <w:sz w:val="26"/>
      <w:szCs w:val="26"/>
      <w:shd w:val="clear" w:color="auto" w:fill="FFFFFF"/>
    </w:rPr>
  </w:style>
  <w:style w:type="paragraph" w:customStyle="1" w:styleId="30">
    <w:name w:val="Основной текст (3)"/>
    <w:basedOn w:val="a"/>
    <w:link w:val="3"/>
    <w:rsid w:val="006F3647"/>
    <w:pPr>
      <w:widowControl w:val="0"/>
      <w:shd w:val="clear" w:color="auto" w:fill="FFFFFF"/>
      <w:spacing w:before="720" w:after="0" w:line="322" w:lineRule="exact"/>
      <w:jc w:val="center"/>
    </w:pPr>
    <w:rPr>
      <w:rFonts w:ascii="Sylfaen" w:eastAsia="Sylfaen" w:hAnsi="Sylfaen" w:cs="Sylfaen"/>
      <w:b/>
      <w:bCs/>
      <w:sz w:val="26"/>
      <w:szCs w:val="26"/>
    </w:rPr>
  </w:style>
  <w:style w:type="table" w:styleId="a7">
    <w:name w:val="Table Grid"/>
    <w:basedOn w:val="a1"/>
    <w:rsid w:val="00C82113"/>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33A9C"/>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433A9C"/>
  </w:style>
  <w:style w:type="paragraph" w:styleId="aa">
    <w:name w:val="footer"/>
    <w:basedOn w:val="a"/>
    <w:link w:val="ab"/>
    <w:uiPriority w:val="99"/>
    <w:unhideWhenUsed/>
    <w:rsid w:val="00433A9C"/>
    <w:pPr>
      <w:tabs>
        <w:tab w:val="center" w:pos="4844"/>
        <w:tab w:val="right" w:pos="9689"/>
      </w:tabs>
      <w:spacing w:after="0" w:line="240" w:lineRule="auto"/>
    </w:pPr>
  </w:style>
  <w:style w:type="character" w:customStyle="1" w:styleId="ab">
    <w:name w:val="Нижний колонтитул Знак"/>
    <w:basedOn w:val="a0"/>
    <w:link w:val="aa"/>
    <w:uiPriority w:val="99"/>
    <w:rsid w:val="00433A9C"/>
  </w:style>
  <w:style w:type="paragraph" w:customStyle="1" w:styleId="pj">
    <w:name w:val="pj"/>
    <w:basedOn w:val="a"/>
    <w:rsid w:val="00762F54"/>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paragraph" w:customStyle="1" w:styleId="docdata">
    <w:name w:val="docdata"/>
    <w:aliases w:val="docy,v5,24667,bqiaagaaeyqcaaagiaiaaapcxwaabdbfaaaaaaaaaaaaaaaaaaaaaaaaaaaaaaaaaaaaaaaaaaaaaaaaaaaaaaaaaaaaaaaaaaaaaaaaaaaaaaaaaaaaaaaaaaaaaaaaaaaaaaaaaaaaaaaaaaaaaaaaaaaaaaaaaaaaaaaaaaaaaaaaaaaaaaaaaaaaaaaaaaaaaaaaaaaaaaaaaaaaaaaaaaaaaaaaaaaaaaa"/>
    <w:basedOn w:val="a"/>
    <w:rsid w:val="00105193"/>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Normal (Web)"/>
    <w:basedOn w:val="a"/>
    <w:uiPriority w:val="99"/>
    <w:semiHidden/>
    <w:unhideWhenUsed/>
    <w:rsid w:val="001051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312249027">
      <w:bodyDiv w:val="1"/>
      <w:marLeft w:val="0"/>
      <w:marRight w:val="0"/>
      <w:marTop w:val="0"/>
      <w:marBottom w:val="0"/>
      <w:divBdr>
        <w:top w:val="none" w:sz="0" w:space="0" w:color="auto"/>
        <w:left w:val="none" w:sz="0" w:space="0" w:color="auto"/>
        <w:bottom w:val="none" w:sz="0" w:space="0" w:color="auto"/>
        <w:right w:val="none" w:sz="0" w:space="0" w:color="auto"/>
      </w:divBdr>
    </w:div>
    <w:div w:id="21357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F16C0-B4C5-41E4-A773-77BF078C0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203</Words>
  <Characters>1163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Азамат Мүрсатов Жомартұлы</cp:lastModifiedBy>
  <cp:revision>4</cp:revision>
  <cp:lastPrinted>2025-04-17T05:40:00Z</cp:lastPrinted>
  <dcterms:created xsi:type="dcterms:W3CDTF">2025-08-29T12:45:00Z</dcterms:created>
  <dcterms:modified xsi:type="dcterms:W3CDTF">2025-09-24T10:39:00Z</dcterms:modified>
</cp:coreProperties>
</file>